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36" w:rsidRPr="001F2620" w:rsidRDefault="00895D36" w:rsidP="00895D36">
      <w:pPr>
        <w:jc w:val="center"/>
        <w:rPr>
          <w:rFonts w:ascii="Times New Roman" w:hAnsi="Times New Roman" w:cs="Times New Roman"/>
          <w:b/>
          <w:u w:val="single"/>
        </w:rPr>
      </w:pPr>
      <w:r w:rsidRPr="001F2620">
        <w:rPr>
          <w:rFonts w:ascii="Times New Roman" w:hAnsi="Times New Roman" w:cs="Times New Roman"/>
          <w:b/>
          <w:u w:val="single"/>
        </w:rPr>
        <w:t>OMT Policy Quick Reference Guide</w:t>
      </w:r>
      <w:r w:rsidR="00C22AA6" w:rsidRPr="00C22AA6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5270604</wp:posOffset>
            </wp:positionH>
            <wp:positionV relativeFrom="paragraph">
              <wp:posOffset>-654570</wp:posOffset>
            </wp:positionV>
            <wp:extent cx="1370039" cy="684550"/>
            <wp:effectExtent l="19050" t="0" r="0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D36" w:rsidRPr="001F2620" w:rsidRDefault="00895D36" w:rsidP="00895D36">
      <w:pPr>
        <w:pStyle w:val="NoSpacing"/>
        <w:rPr>
          <w:rFonts w:ascii="Times New Roman" w:hAnsi="Times New Roman" w:cs="Times New Roman"/>
          <w:b/>
          <w:u w:val="single"/>
        </w:rPr>
      </w:pPr>
      <w:r w:rsidRPr="001F2620">
        <w:rPr>
          <w:rFonts w:ascii="Times New Roman" w:hAnsi="Times New Roman" w:cs="Times New Roman"/>
          <w:b/>
          <w:u w:val="single"/>
        </w:rPr>
        <w:t>Client assessed not currently on OMT</w:t>
      </w:r>
    </w:p>
    <w:p w:rsidR="00895D36" w:rsidRPr="001F2620" w:rsidRDefault="00895D36" w:rsidP="00895D36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895D36" w:rsidRPr="001F2620" w:rsidRDefault="00895D36" w:rsidP="00895D36">
      <w:pPr>
        <w:pStyle w:val="NoSpacing"/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 xml:space="preserve">You may place a client on OMT when the client has met all of </w:t>
      </w:r>
      <w:r w:rsidR="009F068C" w:rsidRPr="001F2620">
        <w:rPr>
          <w:rFonts w:ascii="Times New Roman" w:hAnsi="Times New Roman" w:cs="Times New Roman"/>
        </w:rPr>
        <w:t>the following</w:t>
      </w:r>
      <w:r w:rsidRPr="001F2620">
        <w:rPr>
          <w:rFonts w:ascii="Times New Roman" w:hAnsi="Times New Roman" w:cs="Times New Roman"/>
        </w:rPr>
        <w:t>:</w:t>
      </w:r>
    </w:p>
    <w:p w:rsidR="009F068C" w:rsidRPr="001F2620" w:rsidRDefault="009F068C" w:rsidP="009F068C">
      <w:pPr>
        <w:pStyle w:val="NoSpacing"/>
        <w:ind w:firstLine="360"/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 xml:space="preserve">1. </w:t>
      </w:r>
      <w:r w:rsidRPr="001F2620">
        <w:rPr>
          <w:rFonts w:ascii="Times New Roman" w:hAnsi="Times New Roman" w:cs="Times New Roman"/>
        </w:rPr>
        <w:tab/>
        <w:t xml:space="preserve">Met </w:t>
      </w:r>
      <w:r w:rsidRPr="001F2620">
        <w:rPr>
          <w:rFonts w:ascii="Times New Roman" w:hAnsi="Times New Roman" w:cs="Times New Roman"/>
          <w:i/>
        </w:rPr>
        <w:t>The ASAM Criteria</w:t>
      </w:r>
      <w:r w:rsidRPr="001F2620">
        <w:rPr>
          <w:rFonts w:ascii="Times New Roman" w:hAnsi="Times New Roman" w:cs="Times New Roman"/>
        </w:rPr>
        <w:t xml:space="preserve"> for OMT</w:t>
      </w:r>
    </w:p>
    <w:p w:rsidR="00895D36" w:rsidRPr="001F2620" w:rsidRDefault="009F068C" w:rsidP="000D0AEC">
      <w:pPr>
        <w:pStyle w:val="NoSpacing"/>
        <w:ind w:left="720" w:hanging="360"/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 xml:space="preserve">2. </w:t>
      </w:r>
      <w:r w:rsidRPr="001F2620">
        <w:rPr>
          <w:rFonts w:ascii="Times New Roman" w:hAnsi="Times New Roman" w:cs="Times New Roman"/>
        </w:rPr>
        <w:tab/>
        <w:t>F</w:t>
      </w:r>
      <w:r w:rsidR="00895D36" w:rsidRPr="001F2620">
        <w:rPr>
          <w:rFonts w:ascii="Times New Roman" w:hAnsi="Times New Roman" w:cs="Times New Roman"/>
        </w:rPr>
        <w:t>ailed previous treatment attempts with non-medication assisted treatment</w:t>
      </w:r>
      <w:r w:rsidR="000D0AEC">
        <w:rPr>
          <w:rFonts w:ascii="Times New Roman" w:hAnsi="Times New Roman" w:cs="Times New Roman"/>
        </w:rPr>
        <w:t xml:space="preserve"> (If the client has never been placed in any treatment before, they cannot be placed in OMT, they must try another LOC first.)</w:t>
      </w:r>
    </w:p>
    <w:p w:rsidR="009F068C" w:rsidRPr="001F2620" w:rsidRDefault="009F068C" w:rsidP="001F262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 xml:space="preserve">Successfully completed the OEE </w:t>
      </w:r>
      <w:r w:rsidR="001F2620" w:rsidRPr="001F2620">
        <w:rPr>
          <w:rFonts w:ascii="Times New Roman" w:hAnsi="Times New Roman" w:cs="Times New Roman"/>
        </w:rPr>
        <w:t>(Collateral information obtained and previous EOCs have been reviewed)</w:t>
      </w:r>
    </w:p>
    <w:p w:rsidR="00F44CDF" w:rsidRPr="001F2620" w:rsidRDefault="00F44CDF" w:rsidP="00F44CD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1F2620">
        <w:rPr>
          <w:rFonts w:ascii="Times New Roman" w:hAnsi="Times New Roman" w:cs="Times New Roman"/>
        </w:rPr>
        <w:t xml:space="preserve">If the client tests positive for other substances that meet </w:t>
      </w:r>
      <w:r w:rsidRPr="00C22AA6">
        <w:rPr>
          <w:rFonts w:ascii="Times New Roman" w:hAnsi="Times New Roman" w:cs="Times New Roman"/>
          <w:i/>
        </w:rPr>
        <w:t>The ASAM Criteria</w:t>
      </w:r>
      <w:r w:rsidRPr="001F2620">
        <w:rPr>
          <w:rFonts w:ascii="Times New Roman" w:hAnsi="Times New Roman" w:cs="Times New Roman"/>
        </w:rPr>
        <w:t xml:space="preserve"> for OMT a</w:t>
      </w:r>
      <w:r>
        <w:rPr>
          <w:rFonts w:ascii="Times New Roman" w:hAnsi="Times New Roman" w:cs="Times New Roman"/>
        </w:rPr>
        <w:t xml:space="preserve">nd an additional level of care is needed, </w:t>
      </w:r>
      <w:r w:rsidRPr="001F2620">
        <w:rPr>
          <w:rFonts w:ascii="Times New Roman" w:hAnsi="Times New Roman" w:cs="Times New Roman"/>
        </w:rPr>
        <w:t>such as IOP or PC</w:t>
      </w:r>
    </w:p>
    <w:p w:rsidR="00895D36" w:rsidRPr="001F2620" w:rsidRDefault="00F44CDF" w:rsidP="00F44CDF">
      <w:pPr>
        <w:pStyle w:val="NoSpacing"/>
        <w:ind w:left="720" w:hanging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9F068C" w:rsidRPr="001F2620">
        <w:rPr>
          <w:rFonts w:ascii="Times New Roman" w:hAnsi="Times New Roman" w:cs="Times New Roman"/>
        </w:rPr>
        <w:t>.</w:t>
      </w:r>
      <w:r w:rsidR="009F068C" w:rsidRPr="001F2620">
        <w:rPr>
          <w:rFonts w:ascii="Times New Roman" w:hAnsi="Times New Roman" w:cs="Times New Roman"/>
        </w:rPr>
        <w:tab/>
        <w:t>N</w:t>
      </w:r>
      <w:r w:rsidR="00895D36" w:rsidRPr="001F2620">
        <w:rPr>
          <w:rFonts w:ascii="Times New Roman" w:hAnsi="Times New Roman" w:cs="Times New Roman"/>
        </w:rPr>
        <w:t>o positive UDS for other substances</w:t>
      </w:r>
      <w:r w:rsidR="00493F1B">
        <w:rPr>
          <w:rFonts w:ascii="Times New Roman" w:hAnsi="Times New Roman" w:cs="Times New Roman"/>
        </w:rPr>
        <w:t xml:space="preserve"> </w:t>
      </w:r>
      <w:r w:rsidR="00493F1B" w:rsidRPr="00F44CDF">
        <w:rPr>
          <w:rFonts w:ascii="Times New Roman" w:hAnsi="Times New Roman" w:cs="Times New Roman"/>
        </w:rPr>
        <w:t>that may cause harmful drug interaction and/or require the need for withdrawal management services,</w:t>
      </w:r>
      <w:r>
        <w:rPr>
          <w:rFonts w:ascii="Times New Roman" w:hAnsi="Times New Roman" w:cs="Times New Roman"/>
        </w:rPr>
        <w:t xml:space="preserve"> </w:t>
      </w:r>
      <w:r w:rsidR="00895D36" w:rsidRPr="001F2620">
        <w:rPr>
          <w:rFonts w:ascii="Times New Roman" w:hAnsi="Times New Roman" w:cs="Times New Roman"/>
        </w:rPr>
        <w:t xml:space="preserve">such </w:t>
      </w:r>
      <w:r w:rsidR="00493F1B">
        <w:rPr>
          <w:rFonts w:ascii="Times New Roman" w:hAnsi="Times New Roman" w:cs="Times New Roman"/>
        </w:rPr>
        <w:t xml:space="preserve">as </w:t>
      </w:r>
      <w:r w:rsidR="00895D36" w:rsidRPr="001F2620">
        <w:rPr>
          <w:rFonts w:ascii="Times New Roman" w:hAnsi="Times New Roman" w:cs="Times New Roman"/>
        </w:rPr>
        <w:t>benzodiazepines, alcohol, or methamphetamines.</w:t>
      </w:r>
      <w:proofErr w:type="gramEnd"/>
      <w:r w:rsidR="00895D36" w:rsidRPr="001F2620">
        <w:rPr>
          <w:rFonts w:ascii="Times New Roman" w:hAnsi="Times New Roman" w:cs="Times New Roman"/>
        </w:rPr>
        <w:t xml:space="preserve"> </w:t>
      </w:r>
    </w:p>
    <w:p w:rsidR="00895D36" w:rsidRPr="00F44CDF" w:rsidRDefault="001714EC" w:rsidP="00F44CD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 xml:space="preserve">If the client states he/she has a prescription for the benzodiazepines </w:t>
      </w:r>
      <w:r w:rsidR="00493F1B" w:rsidRPr="00F44CDF">
        <w:rPr>
          <w:rFonts w:ascii="Times New Roman" w:hAnsi="Times New Roman" w:cs="Times New Roman"/>
        </w:rPr>
        <w:t xml:space="preserve">the client must provide </w:t>
      </w:r>
      <w:proofErr w:type="gramStart"/>
      <w:r w:rsidR="00493F1B" w:rsidRPr="00F44CDF">
        <w:rPr>
          <w:rFonts w:ascii="Times New Roman" w:hAnsi="Times New Roman" w:cs="Times New Roman"/>
        </w:rPr>
        <w:t xml:space="preserve">a  </w:t>
      </w:r>
      <w:r w:rsidRPr="00F44CDF">
        <w:rPr>
          <w:rFonts w:ascii="Times New Roman" w:hAnsi="Times New Roman" w:cs="Times New Roman"/>
        </w:rPr>
        <w:t>valid</w:t>
      </w:r>
      <w:proofErr w:type="gramEnd"/>
      <w:r w:rsidRPr="00F44CDF">
        <w:rPr>
          <w:rFonts w:ascii="Times New Roman" w:hAnsi="Times New Roman" w:cs="Times New Roman"/>
        </w:rPr>
        <w:t xml:space="preserve"> </w:t>
      </w:r>
      <w:r w:rsidR="00493F1B" w:rsidRPr="00F44CDF">
        <w:rPr>
          <w:rFonts w:ascii="Times New Roman" w:hAnsi="Times New Roman" w:cs="Times New Roman"/>
        </w:rPr>
        <w:t>prescription</w:t>
      </w:r>
      <w:r w:rsidRPr="00F44CDF">
        <w:rPr>
          <w:rFonts w:ascii="Times New Roman" w:hAnsi="Times New Roman" w:cs="Times New Roman"/>
        </w:rPr>
        <w:t xml:space="preserve"> </w:t>
      </w:r>
      <w:r w:rsidR="00493F1B" w:rsidRPr="00F44CDF">
        <w:rPr>
          <w:rFonts w:ascii="Times New Roman" w:hAnsi="Times New Roman" w:cs="Times New Roman"/>
        </w:rPr>
        <w:t xml:space="preserve">from </w:t>
      </w:r>
      <w:r w:rsidRPr="00F44CDF">
        <w:rPr>
          <w:rFonts w:ascii="Times New Roman" w:hAnsi="Times New Roman" w:cs="Times New Roman"/>
        </w:rPr>
        <w:t xml:space="preserve">a psychiatrist, not a primary care physician. </w:t>
      </w:r>
      <w:r w:rsidR="001F2620" w:rsidRPr="00F44CDF">
        <w:rPr>
          <w:rFonts w:ascii="Times New Roman" w:hAnsi="Times New Roman" w:cs="Times New Roman"/>
        </w:rPr>
        <w:t>(</w:t>
      </w:r>
      <w:r w:rsidR="001F2620" w:rsidRPr="001F2620">
        <w:rPr>
          <w:rFonts w:ascii="Times New Roman" w:hAnsi="Times New Roman" w:cs="Times New Roman"/>
        </w:rPr>
        <w:t>Release signed and prescribing psychiatrist is aware client is on OMT.)</w:t>
      </w:r>
    </w:p>
    <w:p w:rsidR="009F068C" w:rsidRPr="001F2620" w:rsidRDefault="001F2620" w:rsidP="009F068C">
      <w:pPr>
        <w:pStyle w:val="NoSpacing"/>
        <w:ind w:left="720" w:hanging="360"/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>7</w:t>
      </w:r>
      <w:r w:rsidR="009F068C" w:rsidRPr="001F2620">
        <w:rPr>
          <w:rFonts w:ascii="Times New Roman" w:hAnsi="Times New Roman" w:cs="Times New Roman"/>
        </w:rPr>
        <w:t xml:space="preserve">. </w:t>
      </w:r>
      <w:r w:rsidR="009F068C" w:rsidRPr="001F2620">
        <w:rPr>
          <w:rFonts w:ascii="Times New Roman" w:hAnsi="Times New Roman" w:cs="Times New Roman"/>
        </w:rPr>
        <w:tab/>
        <w:t xml:space="preserve">Agreed to and </w:t>
      </w:r>
      <w:r w:rsidR="001162B3" w:rsidRPr="001F2620">
        <w:rPr>
          <w:rFonts w:ascii="Times New Roman" w:hAnsi="Times New Roman" w:cs="Times New Roman"/>
        </w:rPr>
        <w:t>s</w:t>
      </w:r>
      <w:r w:rsidR="009F068C" w:rsidRPr="001F2620">
        <w:rPr>
          <w:rFonts w:ascii="Times New Roman" w:hAnsi="Times New Roman" w:cs="Times New Roman"/>
        </w:rPr>
        <w:t>igned the “Client Responsibility and Treatment Agreement” for OMT and any other levels of care or recommendations</w:t>
      </w:r>
    </w:p>
    <w:p w:rsidR="009F068C" w:rsidRPr="001F2620" w:rsidRDefault="009F068C" w:rsidP="009F068C">
      <w:pPr>
        <w:pStyle w:val="NoSpacing"/>
        <w:rPr>
          <w:rFonts w:ascii="Times New Roman" w:hAnsi="Times New Roman" w:cs="Times New Roman"/>
        </w:rPr>
      </w:pPr>
    </w:p>
    <w:p w:rsidR="009F068C" w:rsidRPr="001F2620" w:rsidRDefault="009F068C" w:rsidP="009F068C">
      <w:pPr>
        <w:pStyle w:val="NoSpacing"/>
        <w:rPr>
          <w:rFonts w:ascii="Times New Roman" w:hAnsi="Times New Roman" w:cs="Times New Roman"/>
          <w:b/>
          <w:u w:val="single"/>
        </w:rPr>
      </w:pPr>
      <w:r w:rsidRPr="001F2620">
        <w:rPr>
          <w:rFonts w:ascii="Times New Roman" w:hAnsi="Times New Roman" w:cs="Times New Roman"/>
          <w:b/>
          <w:u w:val="single"/>
        </w:rPr>
        <w:t>Client assessed currently on OMT</w:t>
      </w:r>
    </w:p>
    <w:p w:rsidR="009F068C" w:rsidRPr="001F2620" w:rsidRDefault="009F068C" w:rsidP="009F068C">
      <w:pPr>
        <w:pStyle w:val="NoSpacing"/>
        <w:rPr>
          <w:rFonts w:ascii="Times New Roman" w:hAnsi="Times New Roman" w:cs="Times New Roman"/>
        </w:rPr>
      </w:pPr>
    </w:p>
    <w:p w:rsidR="009F068C" w:rsidRPr="001F2620" w:rsidRDefault="009F068C" w:rsidP="009F068C">
      <w:pPr>
        <w:pStyle w:val="NoSpacing"/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>You may begin authorizing payment when</w:t>
      </w:r>
      <w:r w:rsidR="001714EC" w:rsidRPr="001F2620">
        <w:rPr>
          <w:rFonts w:ascii="Times New Roman" w:hAnsi="Times New Roman" w:cs="Times New Roman"/>
        </w:rPr>
        <w:t xml:space="preserve"> the client has met all of the following</w:t>
      </w:r>
      <w:r w:rsidRPr="001F2620">
        <w:rPr>
          <w:rFonts w:ascii="Times New Roman" w:hAnsi="Times New Roman" w:cs="Times New Roman"/>
        </w:rPr>
        <w:t>:</w:t>
      </w:r>
    </w:p>
    <w:p w:rsidR="001714EC" w:rsidRPr="001F2620" w:rsidRDefault="001714EC" w:rsidP="001F262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 xml:space="preserve">Met </w:t>
      </w:r>
      <w:r w:rsidRPr="001F2620">
        <w:rPr>
          <w:rFonts w:ascii="Times New Roman" w:hAnsi="Times New Roman" w:cs="Times New Roman"/>
          <w:i/>
        </w:rPr>
        <w:t>The ASAM Criteria</w:t>
      </w:r>
      <w:r w:rsidRPr="001F2620">
        <w:rPr>
          <w:rFonts w:ascii="Times New Roman" w:hAnsi="Times New Roman" w:cs="Times New Roman"/>
        </w:rPr>
        <w:t xml:space="preserve"> for OMT</w:t>
      </w:r>
    </w:p>
    <w:p w:rsidR="009F068C" w:rsidRPr="001F2620" w:rsidRDefault="009F068C" w:rsidP="001F262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>Client has successfully completed the OEE</w:t>
      </w:r>
      <w:r w:rsidR="001F2620" w:rsidRPr="001F2620">
        <w:rPr>
          <w:rFonts w:ascii="Times New Roman" w:hAnsi="Times New Roman" w:cs="Times New Roman"/>
        </w:rPr>
        <w:t xml:space="preserve"> (Collateral information obtained and previous EOCs have been reviewed)</w:t>
      </w:r>
    </w:p>
    <w:p w:rsidR="00F44CDF" w:rsidRDefault="009426AF" w:rsidP="001F262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F44CDF">
        <w:rPr>
          <w:rFonts w:ascii="Times New Roman" w:hAnsi="Times New Roman" w:cs="Times New Roman"/>
        </w:rPr>
        <w:t xml:space="preserve">If the client states he/she has a prescription for the </w:t>
      </w:r>
      <w:r w:rsidR="00C86D80">
        <w:rPr>
          <w:rFonts w:ascii="Times New Roman" w:hAnsi="Times New Roman" w:cs="Times New Roman"/>
        </w:rPr>
        <w:t>benzodiazepines he/she</w:t>
      </w:r>
      <w:r w:rsidRPr="00F44CDF">
        <w:rPr>
          <w:rFonts w:ascii="Times New Roman" w:hAnsi="Times New Roman" w:cs="Times New Roman"/>
        </w:rPr>
        <w:t xml:space="preserve"> must</w:t>
      </w:r>
      <w:r w:rsidR="00C86D80">
        <w:rPr>
          <w:rFonts w:ascii="Times New Roman" w:hAnsi="Times New Roman" w:cs="Times New Roman"/>
        </w:rPr>
        <w:t xml:space="preserve"> provide a valid prescription from </w:t>
      </w:r>
      <w:r w:rsidRPr="00F44CDF">
        <w:rPr>
          <w:rFonts w:ascii="Times New Roman" w:hAnsi="Times New Roman" w:cs="Times New Roman"/>
        </w:rPr>
        <w:t>a psychiatrist, not a primary care physician.</w:t>
      </w:r>
      <w:r w:rsidR="001F2620" w:rsidRPr="00F44CDF">
        <w:rPr>
          <w:rFonts w:ascii="Times New Roman" w:hAnsi="Times New Roman" w:cs="Times New Roman"/>
        </w:rPr>
        <w:t xml:space="preserve"> (Release signed and prescribing psychiatrist is aware client is on OMT.)</w:t>
      </w:r>
      <w:r w:rsidR="00493F1B" w:rsidRPr="00F44CDF">
        <w:rPr>
          <w:rFonts w:ascii="Times New Roman" w:hAnsi="Times New Roman" w:cs="Times New Roman"/>
        </w:rPr>
        <w:t xml:space="preserve"> </w:t>
      </w:r>
    </w:p>
    <w:p w:rsidR="001162B3" w:rsidRPr="00F44CDF" w:rsidRDefault="009F068C" w:rsidP="001F262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F44CDF">
        <w:rPr>
          <w:rFonts w:ascii="Times New Roman" w:hAnsi="Times New Roman" w:cs="Times New Roman"/>
        </w:rPr>
        <w:t xml:space="preserve">Client </w:t>
      </w:r>
      <w:r w:rsidR="001162B3" w:rsidRPr="00F44CDF">
        <w:rPr>
          <w:rFonts w:ascii="Times New Roman" w:hAnsi="Times New Roman" w:cs="Times New Roman"/>
        </w:rPr>
        <w:t>has agreed to and signed the “Client Responsibility and Treatment Agreement” for OMT and any other le</w:t>
      </w:r>
      <w:r w:rsidR="0073590D" w:rsidRPr="00F44CDF">
        <w:rPr>
          <w:rFonts w:ascii="Times New Roman" w:hAnsi="Times New Roman" w:cs="Times New Roman"/>
        </w:rPr>
        <w:t>vel</w:t>
      </w:r>
      <w:r w:rsidR="001162B3" w:rsidRPr="00F44CDF">
        <w:rPr>
          <w:rFonts w:ascii="Times New Roman" w:hAnsi="Times New Roman" w:cs="Times New Roman"/>
        </w:rPr>
        <w:t xml:space="preserve"> of care or recommendations</w:t>
      </w:r>
    </w:p>
    <w:p w:rsidR="001162B3" w:rsidRPr="001F2620" w:rsidRDefault="001162B3" w:rsidP="001162B3">
      <w:pPr>
        <w:pStyle w:val="NoSpacing"/>
        <w:rPr>
          <w:rFonts w:ascii="Times New Roman" w:hAnsi="Times New Roman" w:cs="Times New Roman"/>
        </w:rPr>
      </w:pPr>
    </w:p>
    <w:p w:rsidR="0073590D" w:rsidRPr="001F2620" w:rsidRDefault="001162B3" w:rsidP="001162B3">
      <w:pPr>
        <w:pStyle w:val="NoSpacing"/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 xml:space="preserve">All </w:t>
      </w:r>
      <w:r w:rsidR="001714EC" w:rsidRPr="001F2620">
        <w:rPr>
          <w:rFonts w:ascii="Times New Roman" w:hAnsi="Times New Roman" w:cs="Times New Roman"/>
        </w:rPr>
        <w:t>new O</w:t>
      </w:r>
      <w:r w:rsidRPr="001F2620">
        <w:rPr>
          <w:rFonts w:ascii="Times New Roman" w:hAnsi="Times New Roman" w:cs="Times New Roman"/>
        </w:rPr>
        <w:t xml:space="preserve">MT clients are given up to three months to stabilize </w:t>
      </w:r>
      <w:r w:rsidR="001714EC" w:rsidRPr="001F2620">
        <w:rPr>
          <w:rFonts w:ascii="Times New Roman" w:hAnsi="Times New Roman" w:cs="Times New Roman"/>
        </w:rPr>
        <w:t>and build up to a blocking methadone dose</w:t>
      </w:r>
      <w:r w:rsidR="0073590D" w:rsidRPr="001F2620">
        <w:rPr>
          <w:rFonts w:ascii="Times New Roman" w:hAnsi="Times New Roman" w:cs="Times New Roman"/>
        </w:rPr>
        <w:t>, cease substance use,</w:t>
      </w:r>
      <w:r w:rsidR="001714EC" w:rsidRPr="001F2620">
        <w:rPr>
          <w:rFonts w:ascii="Times New Roman" w:hAnsi="Times New Roman" w:cs="Times New Roman"/>
        </w:rPr>
        <w:t xml:space="preserve"> and engage in all treatment</w:t>
      </w:r>
      <w:r w:rsidR="00C005FF" w:rsidRPr="001F2620">
        <w:rPr>
          <w:rFonts w:ascii="Times New Roman" w:hAnsi="Times New Roman" w:cs="Times New Roman"/>
        </w:rPr>
        <w:t xml:space="preserve"> or other</w:t>
      </w:r>
      <w:r w:rsidR="001714EC" w:rsidRPr="001F2620">
        <w:rPr>
          <w:rFonts w:ascii="Times New Roman" w:hAnsi="Times New Roman" w:cs="Times New Roman"/>
        </w:rPr>
        <w:t xml:space="preserve"> </w:t>
      </w:r>
      <w:r w:rsidR="0073590D" w:rsidRPr="001F2620">
        <w:rPr>
          <w:rFonts w:ascii="Times New Roman" w:hAnsi="Times New Roman" w:cs="Times New Roman"/>
        </w:rPr>
        <w:t>recommendations.</w:t>
      </w:r>
    </w:p>
    <w:p w:rsidR="00C005FF" w:rsidRPr="001F2620" w:rsidRDefault="00C005FF" w:rsidP="001162B3">
      <w:pPr>
        <w:pStyle w:val="NoSpacing"/>
        <w:rPr>
          <w:rFonts w:ascii="Times New Roman" w:hAnsi="Times New Roman" w:cs="Times New Roman"/>
        </w:rPr>
      </w:pPr>
    </w:p>
    <w:p w:rsidR="001162B3" w:rsidRPr="001F2620" w:rsidRDefault="0073590D" w:rsidP="001162B3">
      <w:pPr>
        <w:pStyle w:val="NoSpacing"/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>A</w:t>
      </w:r>
      <w:r w:rsidR="001F2620">
        <w:rPr>
          <w:rFonts w:ascii="Times New Roman" w:hAnsi="Times New Roman" w:cs="Times New Roman"/>
        </w:rPr>
        <w:t>ll clients assessed</w:t>
      </w:r>
      <w:r w:rsidR="001714EC" w:rsidRPr="001F2620">
        <w:rPr>
          <w:rFonts w:ascii="Times New Roman" w:hAnsi="Times New Roman" w:cs="Times New Roman"/>
        </w:rPr>
        <w:t xml:space="preserve"> alr</w:t>
      </w:r>
      <w:r w:rsidRPr="001F2620">
        <w:rPr>
          <w:rFonts w:ascii="Times New Roman" w:hAnsi="Times New Roman" w:cs="Times New Roman"/>
        </w:rPr>
        <w:t>eady on methadone maintenance</w:t>
      </w:r>
      <w:r w:rsidR="00C005FF" w:rsidRPr="001F2620">
        <w:rPr>
          <w:rFonts w:ascii="Times New Roman" w:hAnsi="Times New Roman" w:cs="Times New Roman"/>
        </w:rPr>
        <w:t>,</w:t>
      </w:r>
      <w:r w:rsidR="001714EC" w:rsidRPr="001F2620">
        <w:rPr>
          <w:rFonts w:ascii="Times New Roman" w:hAnsi="Times New Roman" w:cs="Times New Roman"/>
        </w:rPr>
        <w:t xml:space="preserve"> in need of an additional level</w:t>
      </w:r>
      <w:r w:rsidRPr="001F2620">
        <w:rPr>
          <w:rFonts w:ascii="Times New Roman" w:hAnsi="Times New Roman" w:cs="Times New Roman"/>
        </w:rPr>
        <w:t xml:space="preserve"> care</w:t>
      </w:r>
      <w:r w:rsidR="00C005FF" w:rsidRPr="001F2620">
        <w:rPr>
          <w:rFonts w:ascii="Times New Roman" w:hAnsi="Times New Roman" w:cs="Times New Roman"/>
        </w:rPr>
        <w:t>,</w:t>
      </w:r>
      <w:r w:rsidRPr="001F2620">
        <w:rPr>
          <w:rFonts w:ascii="Times New Roman" w:hAnsi="Times New Roman" w:cs="Times New Roman"/>
        </w:rPr>
        <w:t xml:space="preserve"> are given three months to engage in </w:t>
      </w:r>
      <w:r w:rsidR="00C005FF" w:rsidRPr="001F2620">
        <w:rPr>
          <w:rFonts w:ascii="Times New Roman" w:hAnsi="Times New Roman" w:cs="Times New Roman"/>
        </w:rPr>
        <w:t xml:space="preserve">treatment and adhere to any other recommendations. </w:t>
      </w:r>
      <w:r w:rsidR="001714EC" w:rsidRPr="001F2620">
        <w:rPr>
          <w:rFonts w:ascii="Times New Roman" w:hAnsi="Times New Roman" w:cs="Times New Roman"/>
        </w:rPr>
        <w:t xml:space="preserve"> </w:t>
      </w:r>
    </w:p>
    <w:p w:rsidR="00C005FF" w:rsidRPr="001F2620" w:rsidRDefault="00C005FF" w:rsidP="00895D36">
      <w:pPr>
        <w:pStyle w:val="NoSpacing"/>
        <w:rPr>
          <w:rFonts w:ascii="Times New Roman" w:hAnsi="Times New Roman" w:cs="Times New Roman"/>
        </w:rPr>
      </w:pPr>
    </w:p>
    <w:p w:rsidR="009F068C" w:rsidRPr="001F2620" w:rsidRDefault="00C005FF" w:rsidP="00895D36">
      <w:pPr>
        <w:pStyle w:val="NoSpacing"/>
        <w:rPr>
          <w:rFonts w:ascii="Times New Roman" w:hAnsi="Times New Roman" w:cs="Times New Roman"/>
          <w:b/>
        </w:rPr>
      </w:pPr>
      <w:r w:rsidRPr="00F44CDF">
        <w:rPr>
          <w:rFonts w:ascii="Times New Roman" w:hAnsi="Times New Roman" w:cs="Times New Roman"/>
          <w:b/>
        </w:rPr>
        <w:t xml:space="preserve">If </w:t>
      </w:r>
      <w:r w:rsidR="00493F1B" w:rsidRPr="00F44CDF">
        <w:rPr>
          <w:rFonts w:ascii="Times New Roman" w:hAnsi="Times New Roman" w:cs="Times New Roman"/>
          <w:b/>
        </w:rPr>
        <w:t xml:space="preserve">sufficient progress </w:t>
      </w:r>
      <w:proofErr w:type="gramStart"/>
      <w:r w:rsidR="00493F1B" w:rsidRPr="00F44CDF">
        <w:rPr>
          <w:rFonts w:ascii="Times New Roman" w:hAnsi="Times New Roman" w:cs="Times New Roman"/>
          <w:b/>
        </w:rPr>
        <w:t>has not been made</w:t>
      </w:r>
      <w:proofErr w:type="gramEnd"/>
      <w:r w:rsidR="00493F1B" w:rsidRPr="00F44CDF">
        <w:rPr>
          <w:rFonts w:ascii="Times New Roman" w:hAnsi="Times New Roman" w:cs="Times New Roman"/>
          <w:b/>
        </w:rPr>
        <w:t xml:space="preserve"> within three months at the </w:t>
      </w:r>
      <w:r w:rsidR="00094208" w:rsidRPr="00F44CDF">
        <w:rPr>
          <w:rFonts w:ascii="Times New Roman" w:hAnsi="Times New Roman" w:cs="Times New Roman"/>
          <w:b/>
        </w:rPr>
        <w:t>initial</w:t>
      </w:r>
      <w:r w:rsidR="00493F1B" w:rsidRPr="00F44CDF">
        <w:rPr>
          <w:rFonts w:ascii="Times New Roman" w:hAnsi="Times New Roman" w:cs="Times New Roman"/>
          <w:b/>
        </w:rPr>
        <w:t xml:space="preserve"> level of care </w:t>
      </w:r>
      <w:r w:rsidRPr="00F44CDF">
        <w:rPr>
          <w:rFonts w:ascii="Times New Roman" w:hAnsi="Times New Roman" w:cs="Times New Roman"/>
          <w:b/>
        </w:rPr>
        <w:t>and the</w:t>
      </w:r>
      <w:r w:rsidRPr="001F2620">
        <w:rPr>
          <w:rFonts w:ascii="Times New Roman" w:hAnsi="Times New Roman" w:cs="Times New Roman"/>
          <w:b/>
        </w:rPr>
        <w:t xml:space="preserve"> client is in violation of their agreement due to positive UDS or not adhering to recommendations:</w:t>
      </w:r>
    </w:p>
    <w:p w:rsidR="00C005FF" w:rsidRPr="001F2620" w:rsidRDefault="00C005FF" w:rsidP="00C005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>The client is brought in for a follow-up meeting</w:t>
      </w:r>
    </w:p>
    <w:p w:rsidR="00C005FF" w:rsidRPr="001F2620" w:rsidRDefault="00C005FF" w:rsidP="00C005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>An ASAM evaluation is conducted to determine current level of care</w:t>
      </w:r>
      <w:r w:rsidR="001F2620" w:rsidRPr="001F2620">
        <w:rPr>
          <w:rFonts w:ascii="Times New Roman" w:hAnsi="Times New Roman" w:cs="Times New Roman"/>
        </w:rPr>
        <w:t xml:space="preserve"> and service needs</w:t>
      </w:r>
    </w:p>
    <w:p w:rsidR="00C005FF" w:rsidRPr="001F2620" w:rsidRDefault="00C005FF" w:rsidP="00C005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>The client agrees to the new recommendations and sign the “OMT At-Risk Client Agreement”</w:t>
      </w:r>
    </w:p>
    <w:p w:rsidR="00C005FF" w:rsidRPr="001F2620" w:rsidRDefault="00C005FF" w:rsidP="00C005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>If the client refuses the new recommendations</w:t>
      </w:r>
      <w:r w:rsidR="001F2620" w:rsidRPr="001F2620">
        <w:rPr>
          <w:rFonts w:ascii="Times New Roman" w:hAnsi="Times New Roman" w:cs="Times New Roman"/>
        </w:rPr>
        <w:t>,</w:t>
      </w:r>
      <w:r w:rsidRPr="001F2620">
        <w:rPr>
          <w:rFonts w:ascii="Times New Roman" w:hAnsi="Times New Roman" w:cs="Times New Roman"/>
        </w:rPr>
        <w:t xml:space="preserve"> inform the client that they have 30 calendar days to change </w:t>
      </w:r>
      <w:r w:rsidR="001F2620" w:rsidRPr="001F2620">
        <w:rPr>
          <w:rFonts w:ascii="Times New Roman" w:hAnsi="Times New Roman" w:cs="Times New Roman"/>
        </w:rPr>
        <w:t xml:space="preserve">their mind to accept the new plan and that </w:t>
      </w:r>
      <w:r w:rsidRPr="001F2620">
        <w:rPr>
          <w:rFonts w:ascii="Times New Roman" w:hAnsi="Times New Roman" w:cs="Times New Roman"/>
        </w:rPr>
        <w:t>you will no longer be permitted to pay for their methadone</w:t>
      </w:r>
    </w:p>
    <w:p w:rsidR="00895D36" w:rsidRPr="001F2620" w:rsidRDefault="00C005FF" w:rsidP="00895D3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F2620">
        <w:rPr>
          <w:rFonts w:ascii="Times New Roman" w:hAnsi="Times New Roman" w:cs="Times New Roman"/>
        </w:rPr>
        <w:t>Inform the provider that you will authorize OMT for the next 30 calendar days or until the completion of an OMT detox (if the provider agrees to the detox)</w:t>
      </w:r>
    </w:p>
    <w:sectPr w:rsidR="00895D36" w:rsidRPr="001F2620" w:rsidSect="007544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3B" w:rsidRDefault="007C253B" w:rsidP="00C22AA6">
      <w:pPr>
        <w:spacing w:after="0" w:line="240" w:lineRule="auto"/>
      </w:pPr>
      <w:r>
        <w:separator/>
      </w:r>
    </w:p>
  </w:endnote>
  <w:endnote w:type="continuationSeparator" w:id="0">
    <w:p w:rsidR="007C253B" w:rsidRDefault="007C253B" w:rsidP="00C2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A6" w:rsidRPr="00C22AA6" w:rsidRDefault="00C22AA6" w:rsidP="00C22AA6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r w:rsidRPr="00C22AA6">
      <w:rPr>
        <w:rFonts w:ascii="Times New Roman" w:hAnsi="Times New Roman" w:cs="Times New Roman"/>
        <w:i/>
        <w:sz w:val="18"/>
        <w:szCs w:val="18"/>
      </w:rPr>
      <w:t>NCADD-NJ WFNJ SAI/BHI April 2014</w:t>
    </w:r>
  </w:p>
  <w:p w:rsidR="00C22AA6" w:rsidRDefault="00C22A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3B" w:rsidRDefault="007C253B" w:rsidP="00C22AA6">
      <w:pPr>
        <w:spacing w:after="0" w:line="240" w:lineRule="auto"/>
      </w:pPr>
      <w:r>
        <w:separator/>
      </w:r>
    </w:p>
  </w:footnote>
  <w:footnote w:type="continuationSeparator" w:id="0">
    <w:p w:rsidR="007C253B" w:rsidRDefault="007C253B" w:rsidP="00C2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ABD"/>
    <w:multiLevelType w:val="hybridMultilevel"/>
    <w:tmpl w:val="9A7E5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3D7F"/>
    <w:multiLevelType w:val="hybridMultilevel"/>
    <w:tmpl w:val="2F5AF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64ADE"/>
    <w:multiLevelType w:val="hybridMultilevel"/>
    <w:tmpl w:val="22AC96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40746"/>
    <w:multiLevelType w:val="hybridMultilevel"/>
    <w:tmpl w:val="2D36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F321F"/>
    <w:multiLevelType w:val="hybridMultilevel"/>
    <w:tmpl w:val="6EAAE8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B32A2"/>
    <w:multiLevelType w:val="hybridMultilevel"/>
    <w:tmpl w:val="BA46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D4131"/>
    <w:multiLevelType w:val="hybridMultilevel"/>
    <w:tmpl w:val="7452E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C7C96"/>
    <w:multiLevelType w:val="hybridMultilevel"/>
    <w:tmpl w:val="FEAC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6393F"/>
    <w:multiLevelType w:val="hybridMultilevel"/>
    <w:tmpl w:val="FFCE3806"/>
    <w:lvl w:ilvl="0" w:tplc="870C5A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8247D"/>
    <w:multiLevelType w:val="hybridMultilevel"/>
    <w:tmpl w:val="0CB4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D36"/>
    <w:rsid w:val="00094208"/>
    <w:rsid w:val="000D0AEC"/>
    <w:rsid w:val="001162B3"/>
    <w:rsid w:val="001714EC"/>
    <w:rsid w:val="001957F9"/>
    <w:rsid w:val="001F2620"/>
    <w:rsid w:val="002F60B6"/>
    <w:rsid w:val="003966DC"/>
    <w:rsid w:val="00493F1B"/>
    <w:rsid w:val="005D2FE1"/>
    <w:rsid w:val="0073590D"/>
    <w:rsid w:val="00754495"/>
    <w:rsid w:val="007C1251"/>
    <w:rsid w:val="007C253B"/>
    <w:rsid w:val="00895D36"/>
    <w:rsid w:val="009426AF"/>
    <w:rsid w:val="009F068C"/>
    <w:rsid w:val="00A373F8"/>
    <w:rsid w:val="00B03739"/>
    <w:rsid w:val="00C005FF"/>
    <w:rsid w:val="00C22AA6"/>
    <w:rsid w:val="00C86D80"/>
    <w:rsid w:val="00DE274C"/>
    <w:rsid w:val="00E75AE3"/>
    <w:rsid w:val="00F44CDF"/>
    <w:rsid w:val="00F8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D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AA6"/>
  </w:style>
  <w:style w:type="paragraph" w:styleId="Footer">
    <w:name w:val="footer"/>
    <w:basedOn w:val="Normal"/>
    <w:link w:val="FooterChar"/>
    <w:uiPriority w:val="99"/>
    <w:unhideWhenUsed/>
    <w:rsid w:val="00C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A6"/>
  </w:style>
  <w:style w:type="paragraph" w:styleId="BalloonText">
    <w:name w:val="Balloon Text"/>
    <w:basedOn w:val="Normal"/>
    <w:link w:val="BalloonTextChar"/>
    <w:uiPriority w:val="99"/>
    <w:semiHidden/>
    <w:unhideWhenUsed/>
    <w:rsid w:val="00C2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swolff</cp:lastModifiedBy>
  <cp:revision>2</cp:revision>
  <dcterms:created xsi:type="dcterms:W3CDTF">2014-04-24T16:29:00Z</dcterms:created>
  <dcterms:modified xsi:type="dcterms:W3CDTF">2014-04-24T16:29:00Z</dcterms:modified>
</cp:coreProperties>
</file>