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95" w:rsidRPr="00EA0CEC" w:rsidRDefault="00F75731" w:rsidP="007C50DC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WFNJ SAI/BHI </w:t>
      </w:r>
      <w:r w:rsidR="007C50DC" w:rsidRPr="00EA0CEC">
        <w:rPr>
          <w:rFonts w:cstheme="minorHAnsi"/>
          <w:b/>
          <w:sz w:val="24"/>
          <w:szCs w:val="24"/>
          <w:u w:val="single"/>
        </w:rPr>
        <w:t>Service Description Desk Guide</w:t>
      </w:r>
    </w:p>
    <w:p w:rsidR="007C50DC" w:rsidRPr="00EA0CEC" w:rsidRDefault="007C50DC" w:rsidP="007C50DC">
      <w:pPr>
        <w:rPr>
          <w:rFonts w:cstheme="minorHAnsi"/>
        </w:rPr>
      </w:pPr>
      <w:r w:rsidRPr="00EA0CEC">
        <w:rPr>
          <w:rFonts w:cstheme="minorHAnsi"/>
          <w:b/>
          <w:u w:val="single"/>
        </w:rPr>
        <w:t>Intake Evaluation:</w:t>
      </w:r>
      <w:r w:rsidRPr="00EA0CEC">
        <w:rPr>
          <w:rFonts w:cstheme="minorHAnsi"/>
        </w:rPr>
        <w:t xml:space="preserve">  All levels of care will be </w:t>
      </w:r>
      <w:r w:rsidR="003873A3">
        <w:rPr>
          <w:rFonts w:cstheme="minorHAnsi"/>
        </w:rPr>
        <w:t>preauthorized</w:t>
      </w:r>
      <w:r w:rsidRPr="00EA0CEC">
        <w:rPr>
          <w:rFonts w:cstheme="minorHAnsi"/>
        </w:rPr>
        <w:t xml:space="preserve"> for one (1) c</w:t>
      </w:r>
      <w:r w:rsidR="00CC22CF">
        <w:rPr>
          <w:rFonts w:cstheme="minorHAnsi"/>
        </w:rPr>
        <w:t xml:space="preserve">omprehensive intake evaluation.  </w:t>
      </w:r>
      <w:r w:rsidRPr="00EA0CEC">
        <w:rPr>
          <w:rFonts w:cstheme="minorHAnsi"/>
        </w:rPr>
        <w:t xml:space="preserve">If the client is not admitted to treatment, the intake evaluation will not be authorized. </w:t>
      </w:r>
      <w:r w:rsidR="00303AFB">
        <w:rPr>
          <w:rFonts w:cstheme="minorHAnsi"/>
        </w:rPr>
        <w:t xml:space="preserve"> The CC does not open a </w:t>
      </w:r>
      <w:r w:rsidR="00E9769A">
        <w:rPr>
          <w:rFonts w:cstheme="minorHAnsi"/>
        </w:rPr>
        <w:t>PPL;</w:t>
      </w:r>
      <w:r w:rsidR="00F42DA5" w:rsidRPr="00EA0CEC">
        <w:rPr>
          <w:rFonts w:cstheme="minorHAnsi"/>
        </w:rPr>
        <w:t xml:space="preserve"> therefore</w:t>
      </w:r>
      <w:r w:rsidR="00E9769A">
        <w:rPr>
          <w:rFonts w:cstheme="minorHAnsi"/>
        </w:rPr>
        <w:t>,</w:t>
      </w:r>
      <w:r w:rsidR="00F42DA5" w:rsidRPr="00EA0CEC">
        <w:rPr>
          <w:rFonts w:cstheme="minorHAnsi"/>
        </w:rPr>
        <w:t xml:space="preserve"> the intake will not be authorized. </w:t>
      </w:r>
    </w:p>
    <w:p w:rsidR="007C50DC" w:rsidRPr="00EA0CEC" w:rsidRDefault="007C50DC" w:rsidP="007C50DC">
      <w:pPr>
        <w:pStyle w:val="NoSpacing"/>
        <w:rPr>
          <w:rFonts w:cstheme="minorHAnsi"/>
        </w:rPr>
      </w:pPr>
      <w:r w:rsidRPr="00EA0CEC">
        <w:rPr>
          <w:rFonts w:cstheme="minorHAnsi"/>
          <w:b/>
          <w:u w:val="single"/>
        </w:rPr>
        <w:t>Case Management (CM) Units:</w:t>
      </w:r>
      <w:r w:rsidRPr="00EA0CEC">
        <w:rPr>
          <w:rFonts w:cstheme="minorHAnsi"/>
        </w:rPr>
        <w:t xml:space="preserve"> Weekly transmission of GA Attendance Forms and TANF Sign-in Sheets, and addressing and documenting attendance and treatment participation in progress notes, treatment plans, and CSRs; or, if a laboratory is directly transmitting UDS results, the results must be addressed with client and documented in progress notes, treatment plans and CSRs. </w:t>
      </w:r>
      <w:r w:rsidR="00303AFB">
        <w:rPr>
          <w:rFonts w:cstheme="minorHAnsi"/>
        </w:rPr>
        <w:t>The provider must:</w:t>
      </w:r>
    </w:p>
    <w:p w:rsidR="007C50DC" w:rsidRPr="00EA0CEC" w:rsidRDefault="00303AFB" w:rsidP="007C50DC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Review</w:t>
      </w:r>
      <w:r w:rsidR="007C50DC" w:rsidRPr="00EA0CEC">
        <w:rPr>
          <w:rFonts w:cstheme="minorHAnsi"/>
        </w:rPr>
        <w:t xml:space="preserve"> UDS results in counseling sessions, with associated documentation in progress n</w:t>
      </w:r>
      <w:r>
        <w:rPr>
          <w:rFonts w:cstheme="minorHAnsi"/>
        </w:rPr>
        <w:t>otes, treatment plans, and CSRs;</w:t>
      </w:r>
      <w:r w:rsidR="007C50DC" w:rsidRPr="00EA0CEC">
        <w:rPr>
          <w:rFonts w:cstheme="minorHAnsi"/>
        </w:rPr>
        <w:t xml:space="preserve"> </w:t>
      </w:r>
    </w:p>
    <w:p w:rsidR="007C50DC" w:rsidRPr="00EA0CEC" w:rsidRDefault="00303AFB" w:rsidP="007C50DC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Ensure</w:t>
      </w:r>
      <w:r w:rsidR="007C50DC" w:rsidRPr="00EA0CEC">
        <w:rPr>
          <w:rFonts w:cstheme="minorHAnsi"/>
        </w:rPr>
        <w:t xml:space="preserve"> Continued Service Reviews are con</w:t>
      </w:r>
      <w:r>
        <w:rPr>
          <w:rFonts w:cstheme="minorHAnsi"/>
        </w:rPr>
        <w:t>ducted as scheduled and that</w:t>
      </w:r>
      <w:r w:rsidR="007C50DC" w:rsidRPr="00EA0CEC">
        <w:rPr>
          <w:rFonts w:cstheme="minorHAnsi"/>
        </w:rPr>
        <w:t xml:space="preserve"> all services </w:t>
      </w:r>
      <w:r>
        <w:rPr>
          <w:rFonts w:cstheme="minorHAnsi"/>
        </w:rPr>
        <w:t xml:space="preserve">are </w:t>
      </w:r>
      <w:r w:rsidR="003873A3">
        <w:rPr>
          <w:rFonts w:cstheme="minorHAnsi"/>
        </w:rPr>
        <w:t>preauthorized</w:t>
      </w:r>
      <w:r>
        <w:rPr>
          <w:rFonts w:cstheme="minorHAnsi"/>
        </w:rPr>
        <w:t>;</w:t>
      </w:r>
    </w:p>
    <w:p w:rsidR="007C50DC" w:rsidRDefault="00303AFB" w:rsidP="007C50DC">
      <w:pPr>
        <w:pStyle w:val="NoSpacing"/>
        <w:numPr>
          <w:ilvl w:val="0"/>
          <w:numId w:val="2"/>
        </w:numPr>
        <w:rPr>
          <w:rFonts w:cstheme="minorHAnsi"/>
          <w:u w:val="single"/>
        </w:rPr>
      </w:pPr>
      <w:r w:rsidRPr="001B72E6">
        <w:rPr>
          <w:rFonts w:cstheme="minorHAnsi"/>
          <w:u w:val="single"/>
        </w:rPr>
        <w:t>Remember that the WFNJ SAI/BHI is a</w:t>
      </w:r>
      <w:r w:rsidR="007C50DC" w:rsidRPr="001B72E6">
        <w:rPr>
          <w:rFonts w:cstheme="minorHAnsi"/>
          <w:u w:val="single"/>
        </w:rPr>
        <w:t xml:space="preserve"> welfare-to-work program and employment-directed strategies and counseling must be documented on all clients’ trea</w:t>
      </w:r>
      <w:r w:rsidR="001B72E6" w:rsidRPr="001B72E6">
        <w:rPr>
          <w:rFonts w:cstheme="minorHAnsi"/>
          <w:u w:val="single"/>
        </w:rPr>
        <w:t xml:space="preserve">tment plans and progress notes for all levels of care. </w:t>
      </w:r>
    </w:p>
    <w:p w:rsidR="00BB73ED" w:rsidRDefault="00187E80" w:rsidP="00BB73ED">
      <w:pPr>
        <w:pStyle w:val="NoSpacing"/>
      </w:pPr>
      <w:r w:rsidRPr="00EA0CEC">
        <w:rPr>
          <w:b/>
        </w:rPr>
        <w:t>Two (2) CM</w:t>
      </w:r>
      <w:r w:rsidR="007C50DC" w:rsidRPr="00EA0CEC">
        <w:rPr>
          <w:b/>
        </w:rPr>
        <w:t xml:space="preserve"> units may be authorized weekly to the OP, IOP, and PC</w:t>
      </w:r>
      <w:r w:rsidR="007C50DC" w:rsidRPr="00EA0CEC">
        <w:t xml:space="preserve"> network providers with the receipt of weekly attendance and UDS results, addressing attendance, treatment participation, and UDS results</w:t>
      </w:r>
      <w:r w:rsidRPr="00EA0CEC">
        <w:t xml:space="preserve"> as stated above. </w:t>
      </w:r>
      <w:r w:rsidR="007C50DC" w:rsidRPr="00EA0CEC">
        <w:t>Failure to transmit the weekly attendance and/or transmi</w:t>
      </w:r>
      <w:r w:rsidR="001B72E6">
        <w:t xml:space="preserve">ssion/review of UDS results will </w:t>
      </w:r>
      <w:r w:rsidR="007C50DC" w:rsidRPr="00EA0CEC">
        <w:t>result in receiving no CM units.</w:t>
      </w:r>
      <w:r w:rsidR="00BB73ED" w:rsidRPr="00EA0CEC">
        <w:t xml:space="preserve"> </w:t>
      </w:r>
    </w:p>
    <w:p w:rsidR="00BB73ED" w:rsidRPr="00EA0CEC" w:rsidRDefault="007C50DC" w:rsidP="00BB73ED">
      <w:pPr>
        <w:pStyle w:val="NoSpacing"/>
      </w:pPr>
      <w:r w:rsidRPr="00EA0CEC">
        <w:rPr>
          <w:b/>
        </w:rPr>
        <w:t>Two (2) weekly</w:t>
      </w:r>
      <w:r w:rsidR="00187E80" w:rsidRPr="00EA0CEC">
        <w:rPr>
          <w:b/>
        </w:rPr>
        <w:t xml:space="preserve"> CM</w:t>
      </w:r>
      <w:r w:rsidRPr="00EA0CEC">
        <w:rPr>
          <w:b/>
        </w:rPr>
        <w:t xml:space="preserve"> units will be </w:t>
      </w:r>
      <w:r w:rsidR="00187E80" w:rsidRPr="00EA0CEC">
        <w:rPr>
          <w:b/>
        </w:rPr>
        <w:t>authorized to</w:t>
      </w:r>
      <w:r w:rsidRPr="00EA0CEC">
        <w:rPr>
          <w:b/>
        </w:rPr>
        <w:t xml:space="preserve"> network inpatient (3.1, 3.5</w:t>
      </w:r>
      <w:r w:rsidRPr="00EA0CEC">
        <w:t>)</w:t>
      </w:r>
      <w:r w:rsidR="00187E80" w:rsidRPr="00EA0CEC">
        <w:t>.</w:t>
      </w:r>
      <w:r w:rsidRPr="00EA0CEC">
        <w:t xml:space="preserve"> For level 3.1 and 3.5 providers, two (2</w:t>
      </w:r>
      <w:r w:rsidR="00187E80" w:rsidRPr="00EA0CEC">
        <w:t>) additional CM</w:t>
      </w:r>
      <w:r w:rsidRPr="00EA0CEC">
        <w:t xml:space="preserve"> units may be authorized for the receipt of weekly attendance and UDS </w:t>
      </w:r>
      <w:r w:rsidR="00187E80" w:rsidRPr="00EA0CEC">
        <w:t>results</w:t>
      </w:r>
      <w:r w:rsidR="00881D94">
        <w:t xml:space="preserve"> (these two levels of care require weekly UDS)</w:t>
      </w:r>
      <w:r w:rsidR="00187E80" w:rsidRPr="00EA0CEC">
        <w:t xml:space="preserve"> with assurance that attendance, treatment participation, and UDS results are addressed and documented. </w:t>
      </w:r>
    </w:p>
    <w:p w:rsidR="007C50DC" w:rsidRDefault="00BB73ED" w:rsidP="00D54034">
      <w:pPr>
        <w:pStyle w:val="NoSpacing"/>
      </w:pPr>
      <w:r w:rsidRPr="00EA0CEC">
        <w:rPr>
          <w:b/>
        </w:rPr>
        <w:t>One (1) additional CM unit may be authorized</w:t>
      </w:r>
      <w:r w:rsidRPr="00EA0CEC">
        <w:t xml:space="preserve"> f</w:t>
      </w:r>
      <w:r w:rsidR="007C50DC" w:rsidRPr="00EA0CEC">
        <w:t xml:space="preserve">or level </w:t>
      </w:r>
      <w:r w:rsidR="007C50DC" w:rsidRPr="00EA0CEC">
        <w:rPr>
          <w:b/>
        </w:rPr>
        <w:t xml:space="preserve">3.7 and 3.7-WM providers, </w:t>
      </w:r>
      <w:r w:rsidR="007C50DC" w:rsidRPr="00EA0CEC">
        <w:t>for the receipt of weekly attendance with assurance that attendance and treatment participation are</w:t>
      </w:r>
      <w:r w:rsidR="00187E80" w:rsidRPr="00EA0CEC">
        <w:t xml:space="preserve"> addressed and documented</w:t>
      </w:r>
      <w:r w:rsidR="00881D94">
        <w:t xml:space="preserve"> (UDS and additional CM units may be authorized if UDS are conducted</w:t>
      </w:r>
      <w:r w:rsidR="007C50DC" w:rsidRPr="00EA0CEC">
        <w:t xml:space="preserve">.   </w:t>
      </w:r>
    </w:p>
    <w:p w:rsidR="00D54034" w:rsidRPr="00EA0CEC" w:rsidRDefault="00D54034" w:rsidP="00D54034">
      <w:pPr>
        <w:pStyle w:val="NoSpacing"/>
      </w:pPr>
    </w:p>
    <w:p w:rsidR="00EA0CEC" w:rsidRDefault="009367E3" w:rsidP="009367E3">
      <w:pPr>
        <w:pStyle w:val="NoSpacing"/>
      </w:pPr>
      <w:r w:rsidRPr="00EA0CEC">
        <w:rPr>
          <w:b/>
          <w:u w:val="single"/>
        </w:rPr>
        <w:t>Continuity of Care Counseling</w:t>
      </w:r>
      <w:r w:rsidR="00881D94">
        <w:rPr>
          <w:b/>
          <w:u w:val="single"/>
        </w:rPr>
        <w:t xml:space="preserve"> (discharge planning)</w:t>
      </w:r>
      <w:r w:rsidRPr="00EA0CEC">
        <w:rPr>
          <w:b/>
          <w:u w:val="single"/>
        </w:rPr>
        <w:t>:</w:t>
      </w:r>
      <w:r w:rsidRPr="00EA0CEC">
        <w:t xml:space="preserve"> One</w:t>
      </w:r>
      <w:r w:rsidR="00EA0CEC">
        <w:t xml:space="preserve"> (1)</w:t>
      </w:r>
      <w:r w:rsidRPr="00EA0CEC">
        <w:t xml:space="preserve"> 30-minute face-to-face session</w:t>
      </w:r>
      <w:r w:rsidR="00881D94">
        <w:t xml:space="preserve"> (OP-HAF)</w:t>
      </w:r>
      <w:r w:rsidRPr="00EA0CEC">
        <w:t xml:space="preserve"> in collaboration with the CC for 3.1, 3.5, 3.7, and 3.7WM.  A service log entry regarding this discussion with the counselor must </w:t>
      </w:r>
      <w:r w:rsidR="00EA0CEC">
        <w:t>be entered into the</w:t>
      </w:r>
      <w:r w:rsidRPr="00EA0CEC">
        <w:t xml:space="preserve"> client’s record. The provider must collaborate with the CC prior to all client discharges to ensure a smooth transition for the client into the next level of care within the WFNJ SAI/BHI network. </w:t>
      </w:r>
      <w:r w:rsidRPr="00EA0CEC">
        <w:rPr>
          <w:u w:val="single"/>
        </w:rPr>
        <w:t>If a residential treatment provider fails to communicate the continuity of care/discharge plan or involuntary client discharge, the provider will not receive payment authorization for the OP-half</w:t>
      </w:r>
      <w:r w:rsidRPr="00EA0CEC">
        <w:t xml:space="preserve"> continuity of care counseling session. </w:t>
      </w:r>
      <w:r w:rsidRPr="00EA0CEC">
        <w:rPr>
          <w:u w:val="single"/>
        </w:rPr>
        <w:t>The CC is ultimately responsible for facilitating discharge</w:t>
      </w:r>
      <w:r w:rsidRPr="00EA0CEC">
        <w:t xml:space="preserve"> and transfer to a new provider or higher/lower level of care. </w:t>
      </w:r>
    </w:p>
    <w:p w:rsidR="00EA0CEC" w:rsidRPr="001E5953" w:rsidRDefault="00EA0CEC" w:rsidP="00EA0CEC">
      <w:pPr>
        <w:pStyle w:val="NoSpacing"/>
        <w:numPr>
          <w:ilvl w:val="0"/>
          <w:numId w:val="5"/>
        </w:numPr>
        <w:rPr>
          <w:b/>
          <w:u w:val="single"/>
        </w:rPr>
      </w:pPr>
      <w:r w:rsidRPr="001E5953">
        <w:rPr>
          <w:b/>
          <w:u w:val="single"/>
        </w:rPr>
        <w:t>One (1) OP-HAF</w:t>
      </w:r>
      <w:r w:rsidR="009367E3" w:rsidRPr="001E5953">
        <w:rPr>
          <w:b/>
          <w:u w:val="single"/>
        </w:rPr>
        <w:t xml:space="preserve"> auto-fill </w:t>
      </w:r>
      <w:r w:rsidRPr="001E5953">
        <w:rPr>
          <w:b/>
          <w:u w:val="single"/>
        </w:rPr>
        <w:t>3.7-WM</w:t>
      </w:r>
      <w:r w:rsidR="009367E3" w:rsidRPr="001E5953">
        <w:rPr>
          <w:b/>
          <w:u w:val="single"/>
        </w:rPr>
        <w:t xml:space="preserve"> PPLs</w:t>
      </w:r>
      <w:r w:rsidR="001E5953" w:rsidRPr="001E5953">
        <w:rPr>
          <w:b/>
          <w:u w:val="single"/>
        </w:rPr>
        <w:t xml:space="preserve"> only.</w:t>
      </w:r>
    </w:p>
    <w:p w:rsidR="009367E3" w:rsidRDefault="00EA0CEC" w:rsidP="00EA0CEC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The CC is</w:t>
      </w:r>
      <w:r w:rsidR="00B142A5">
        <w:rPr>
          <w:b/>
        </w:rPr>
        <w:t xml:space="preserve"> </w:t>
      </w:r>
      <w:r w:rsidR="009367E3" w:rsidRPr="00EA0CEC">
        <w:rPr>
          <w:b/>
        </w:rPr>
        <w:t xml:space="preserve">responsible for </w:t>
      </w:r>
      <w:r w:rsidR="003873A3">
        <w:rPr>
          <w:b/>
        </w:rPr>
        <w:t>preauthorizing</w:t>
      </w:r>
      <w:r w:rsidR="00C20C55">
        <w:rPr>
          <w:b/>
        </w:rPr>
        <w:t xml:space="preserve"> one OP-HAF for 3.1,</w:t>
      </w:r>
      <w:r w:rsidRPr="00EA0CEC">
        <w:rPr>
          <w:b/>
        </w:rPr>
        <w:t xml:space="preserve"> 3.5</w:t>
      </w:r>
      <w:r w:rsidR="00C20C55">
        <w:rPr>
          <w:b/>
        </w:rPr>
        <w:t>, and 3.7</w:t>
      </w:r>
      <w:r>
        <w:rPr>
          <w:b/>
        </w:rPr>
        <w:t xml:space="preserve"> during</w:t>
      </w:r>
      <w:r w:rsidR="00303AFB">
        <w:rPr>
          <w:b/>
        </w:rPr>
        <w:t xml:space="preserve"> the last month of</w:t>
      </w:r>
      <w:r>
        <w:rPr>
          <w:b/>
        </w:rPr>
        <w:t xml:space="preserve"> treatment</w:t>
      </w:r>
      <w:r w:rsidRPr="00EA0CEC">
        <w:rPr>
          <w:b/>
        </w:rPr>
        <w:t>.</w:t>
      </w:r>
      <w:r w:rsidR="009367E3" w:rsidRPr="00EA0CEC">
        <w:rPr>
          <w:b/>
        </w:rPr>
        <w:t xml:space="preserve"> </w:t>
      </w:r>
    </w:p>
    <w:p w:rsidR="00EA0CEC" w:rsidRDefault="00EA0CEC" w:rsidP="00EA0CEC">
      <w:pPr>
        <w:pStyle w:val="NoSpacing"/>
        <w:numPr>
          <w:ilvl w:val="0"/>
          <w:numId w:val="4"/>
        </w:numPr>
        <w:rPr>
          <w:b/>
        </w:rPr>
      </w:pPr>
      <w:r w:rsidRPr="00EA0CEC">
        <w:rPr>
          <w:b/>
        </w:rPr>
        <w:t xml:space="preserve">If a treatment provider fails to contact the CC prior to discharge, the CC is responsible to </w:t>
      </w:r>
      <w:r w:rsidRPr="00EA0CEC">
        <w:rPr>
          <w:b/>
          <w:u w:val="single"/>
        </w:rPr>
        <w:t>delete</w:t>
      </w:r>
      <w:r w:rsidRPr="00EA0CEC">
        <w:rPr>
          <w:b/>
        </w:rPr>
        <w:t xml:space="preserve"> the OP-HAF session </w:t>
      </w:r>
      <w:r>
        <w:rPr>
          <w:b/>
        </w:rPr>
        <w:t xml:space="preserve">that was </w:t>
      </w:r>
      <w:r w:rsidR="003873A3">
        <w:rPr>
          <w:b/>
        </w:rPr>
        <w:t>preauthorized</w:t>
      </w:r>
      <w:r w:rsidRPr="00EA0CEC">
        <w:rPr>
          <w:b/>
        </w:rPr>
        <w:t xml:space="preserve">. </w:t>
      </w:r>
    </w:p>
    <w:p w:rsidR="00881D94" w:rsidRPr="00881D94" w:rsidRDefault="00881D94" w:rsidP="00881D94">
      <w:pPr>
        <w:pStyle w:val="NoSpacing"/>
      </w:pPr>
      <w:r>
        <w:t xml:space="preserve">Continuity of care counseling may be authorized for 2.1 or 2.5 if the provider assists the CC with stepping the client up or down into a new program and level of care. </w:t>
      </w:r>
    </w:p>
    <w:p w:rsidR="00AF28EB" w:rsidRPr="00AF28EB" w:rsidRDefault="00AF28EB" w:rsidP="00AF28EB">
      <w:pPr>
        <w:pStyle w:val="NoSpacing"/>
        <w:rPr>
          <w:b/>
          <w:u w:val="single"/>
        </w:rPr>
      </w:pPr>
    </w:p>
    <w:p w:rsidR="00AB4A75" w:rsidRDefault="00AF28EB" w:rsidP="00C054A5">
      <w:pPr>
        <w:pStyle w:val="NoSpacing"/>
      </w:pPr>
      <w:r w:rsidRPr="00C054A5">
        <w:rPr>
          <w:b/>
          <w:u w:val="single"/>
        </w:rPr>
        <w:t>COD Individual</w:t>
      </w:r>
      <w:r w:rsidR="00B142A5">
        <w:rPr>
          <w:b/>
          <w:u w:val="single"/>
        </w:rPr>
        <w:t xml:space="preserve"> Therapy</w:t>
      </w:r>
      <w:r w:rsidRPr="00C054A5">
        <w:rPr>
          <w:b/>
          <w:u w:val="single"/>
        </w:rPr>
        <w:t xml:space="preserve"> and Groups:</w:t>
      </w:r>
      <w:r w:rsidR="00AB4A75" w:rsidRPr="00C054A5">
        <w:t xml:space="preserve">  One</w:t>
      </w:r>
      <w:r w:rsidR="00B142A5">
        <w:t xml:space="preserve"> (1)</w:t>
      </w:r>
      <w:r w:rsidR="00AB4A75" w:rsidRPr="00C054A5">
        <w:t xml:space="preserve"> </w:t>
      </w:r>
      <w:r w:rsidR="00B142A5">
        <w:t xml:space="preserve">additional </w:t>
      </w:r>
      <w:r w:rsidR="00AB4A75" w:rsidRPr="00C054A5">
        <w:t xml:space="preserve">OP-FUL session per week may be </w:t>
      </w:r>
      <w:r w:rsidR="003873A3">
        <w:t>preauthorized</w:t>
      </w:r>
      <w:r w:rsidR="00AB4A75" w:rsidRPr="00C054A5">
        <w:t xml:space="preserve"> </w:t>
      </w:r>
      <w:r w:rsidR="00B142A5">
        <w:t>for COD individual therapy for</w:t>
      </w:r>
      <w:r w:rsidR="00AB4A75" w:rsidRPr="00C054A5">
        <w:t xml:space="preserve"> IOP, PC, HH, and TC COD provider</w:t>
      </w:r>
      <w:r w:rsidR="00B142A5">
        <w:t>s. One (1) additional COD group</w:t>
      </w:r>
      <w:r w:rsidR="00AB4A75" w:rsidRPr="00C054A5">
        <w:t xml:space="preserve"> may be </w:t>
      </w:r>
      <w:r w:rsidR="003873A3">
        <w:t>preauthorized</w:t>
      </w:r>
      <w:r w:rsidR="00AB4A75" w:rsidRPr="00C054A5">
        <w:t xml:space="preserve"> at HH and TC residential treatment providers. </w:t>
      </w:r>
      <w:r w:rsidR="00B142A5">
        <w:t>COD services</w:t>
      </w:r>
      <w:r w:rsidR="00AB4A75" w:rsidRPr="00C054A5">
        <w:t xml:space="preserve"> should be reserved for those individuals with the more profound COD disorders and greatest need.</w:t>
      </w:r>
      <w:r w:rsidR="00C054A5" w:rsidRPr="00C054A5">
        <w:t xml:space="preserve"> </w:t>
      </w:r>
    </w:p>
    <w:p w:rsidR="00B142A5" w:rsidRPr="00C054A5" w:rsidRDefault="00B142A5" w:rsidP="00B142A5">
      <w:pPr>
        <w:pStyle w:val="NoSpacing"/>
        <w:numPr>
          <w:ilvl w:val="0"/>
          <w:numId w:val="4"/>
        </w:numPr>
      </w:pPr>
      <w:r>
        <w:lastRenderedPageBreak/>
        <w:t xml:space="preserve">All COD sessions are conducted </w:t>
      </w:r>
      <w:r w:rsidRPr="00B142A5">
        <w:rPr>
          <w:u w:val="single"/>
        </w:rPr>
        <w:t>in addition</w:t>
      </w:r>
      <w:r w:rsidR="00303AFB">
        <w:t xml:space="preserve"> to the required</w:t>
      </w:r>
      <w:r>
        <w:t xml:space="preserve"> bundled individual and group </w:t>
      </w:r>
      <w:r w:rsidR="00303AFB">
        <w:t>sessions;</w:t>
      </w:r>
      <w:r>
        <w:t xml:space="preserve"> a client must not be removed from any active group to participate in a COD session,</w:t>
      </w:r>
      <w:r w:rsidR="00303AFB">
        <w:t xml:space="preserve"> </w:t>
      </w:r>
      <w:r>
        <w:t xml:space="preserve">thereby reducing treatment hours delivered. </w:t>
      </w:r>
    </w:p>
    <w:p w:rsidR="00C054A5" w:rsidRDefault="00B142A5" w:rsidP="00C054A5">
      <w:pPr>
        <w:pStyle w:val="ListParagraph"/>
        <w:numPr>
          <w:ilvl w:val="0"/>
          <w:numId w:val="4"/>
        </w:numPr>
      </w:pPr>
      <w:r>
        <w:t xml:space="preserve">The COD provider must send </w:t>
      </w:r>
      <w:r w:rsidR="00C054A5">
        <w:t>one progress note from each COD</w:t>
      </w:r>
      <w:r w:rsidR="00C054A5" w:rsidRPr="00C054A5">
        <w:t xml:space="preserve"> individual or</w:t>
      </w:r>
      <w:r>
        <w:t xml:space="preserve"> COD group session at the end of each month. </w:t>
      </w:r>
      <w:r w:rsidR="00C054A5" w:rsidRPr="00C054A5">
        <w:t>If the progress notes are insufficient,</w:t>
      </w:r>
      <w:r w:rsidR="00C054A5">
        <w:t xml:space="preserve"> or not received, the provider will not be paid</w:t>
      </w:r>
      <w:r w:rsidR="00C054A5" w:rsidRPr="00C054A5">
        <w:t xml:space="preserve"> for current or future services. If </w:t>
      </w:r>
      <w:r w:rsidR="00E9769A">
        <w:t>a clinician with an associate license</w:t>
      </w:r>
      <w:r w:rsidR="00E9769A" w:rsidRPr="00C054A5">
        <w:t xml:space="preserve"> (e.g., LAC, LSW) conducts therapy</w:t>
      </w:r>
      <w:r w:rsidR="00E9769A">
        <w:t>,</w:t>
      </w:r>
      <w:r w:rsidR="00C054A5" w:rsidRPr="00C054A5">
        <w:t xml:space="preserve"> </w:t>
      </w:r>
      <w:r w:rsidR="00E9769A" w:rsidRPr="00C054A5">
        <w:t xml:space="preserve">their fully licensed supervisor must </w:t>
      </w:r>
      <w:r w:rsidR="00E9769A">
        <w:t xml:space="preserve">also </w:t>
      </w:r>
      <w:r w:rsidR="00E9769A" w:rsidRPr="00C054A5">
        <w:t>sign the note</w:t>
      </w:r>
      <w:r w:rsidR="00C054A5" w:rsidRPr="00C054A5">
        <w:t xml:space="preserve">. </w:t>
      </w:r>
    </w:p>
    <w:p w:rsidR="007C50DC" w:rsidRPr="00AB4AD0" w:rsidRDefault="00C054A5" w:rsidP="007C50D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C054A5">
        <w:rPr>
          <w:b/>
        </w:rPr>
        <w:t>If progress notes are not received</w:t>
      </w:r>
      <w:r w:rsidR="00303AFB">
        <w:rPr>
          <w:b/>
        </w:rPr>
        <w:t xml:space="preserve"> by the end of the month</w:t>
      </w:r>
      <w:r w:rsidRPr="00C054A5">
        <w:rPr>
          <w:b/>
        </w:rPr>
        <w:t xml:space="preserve">, </w:t>
      </w:r>
      <w:r w:rsidRPr="00881D94">
        <w:rPr>
          <w:b/>
          <w:u w:val="single"/>
        </w:rPr>
        <w:t>the CC must delete</w:t>
      </w:r>
      <w:r w:rsidRPr="00C054A5">
        <w:rPr>
          <w:b/>
        </w:rPr>
        <w:t xml:space="preserve"> the respective COD </w:t>
      </w:r>
      <w:r w:rsidR="003873A3">
        <w:rPr>
          <w:b/>
        </w:rPr>
        <w:t>pre-authorizations</w:t>
      </w:r>
      <w:r w:rsidR="00303AFB">
        <w:t xml:space="preserve"> </w:t>
      </w:r>
      <w:r w:rsidR="00303AFB" w:rsidRPr="00303AFB">
        <w:rPr>
          <w:b/>
        </w:rPr>
        <w:t>ASAP.</w:t>
      </w:r>
      <w:r>
        <w:t xml:space="preserve"> </w:t>
      </w:r>
    </w:p>
    <w:p w:rsidR="00AB4AD0" w:rsidRPr="00F57508" w:rsidRDefault="00F57508" w:rsidP="00F5750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Exception</w:t>
      </w:r>
      <w:r w:rsidR="00AB4AD0" w:rsidRPr="00AB4AD0">
        <w:rPr>
          <w:rFonts w:cstheme="minorHAnsi"/>
          <w:b/>
          <w:sz w:val="24"/>
          <w:szCs w:val="24"/>
          <w:u w:val="single"/>
        </w:rPr>
        <w:t xml:space="preserve"> to pre</w:t>
      </w:r>
      <w:r w:rsidR="00AB4AD0">
        <w:rPr>
          <w:rFonts w:cstheme="minorHAnsi"/>
          <w:b/>
          <w:sz w:val="24"/>
          <w:szCs w:val="24"/>
          <w:u w:val="single"/>
        </w:rPr>
        <w:t>-</w:t>
      </w:r>
      <w:r w:rsidR="00AB4AD0" w:rsidRPr="00AB4AD0">
        <w:rPr>
          <w:rFonts w:cstheme="minorHAnsi"/>
          <w:b/>
          <w:sz w:val="24"/>
          <w:szCs w:val="24"/>
          <w:u w:val="single"/>
        </w:rPr>
        <w:t>authorizations:</w:t>
      </w:r>
      <w:r>
        <w:rPr>
          <w:rFonts w:cstheme="minorHAnsi"/>
          <w:b/>
          <w:sz w:val="24"/>
          <w:szCs w:val="24"/>
          <w:u w:val="single"/>
        </w:rPr>
        <w:t xml:space="preserve">  </w:t>
      </w:r>
      <w:r w:rsidR="00AB4AD0">
        <w:rPr>
          <w:rFonts w:cstheme="minorHAnsi"/>
        </w:rPr>
        <w:t>If a treatment program informs the CC that they have exceeded their responsibilities (“went above and beyond”) to assist a client with Case Management services, the CC may authorize an additional CM Unit.  The CC will be required to enter the extra unit in the pre</w:t>
      </w:r>
      <w:r w:rsidR="00E9769A">
        <w:rPr>
          <w:rFonts w:cstheme="minorHAnsi"/>
        </w:rPr>
        <w:t>-</w:t>
      </w:r>
      <w:r w:rsidR="00AB4AD0">
        <w:rPr>
          <w:rFonts w:cstheme="minorHAnsi"/>
        </w:rPr>
        <w:t xml:space="preserve">authorizations and put a note in the service log indicating the reason for the additional unit </w:t>
      </w:r>
      <w:r w:rsidR="00AB4AD0" w:rsidRPr="00AB4AD0">
        <w:rPr>
          <w:rFonts w:cstheme="minorHAnsi"/>
          <w:b/>
        </w:rPr>
        <w:t xml:space="preserve">and </w:t>
      </w:r>
      <w:r w:rsidR="00E9769A">
        <w:rPr>
          <w:rFonts w:cstheme="minorHAnsi"/>
        </w:rPr>
        <w:t xml:space="preserve">email Laura Abramowitz that you have authorized the extra CM unit for that month. </w:t>
      </w:r>
      <w:bookmarkStart w:id="0" w:name="_GoBack"/>
      <w:bookmarkEnd w:id="0"/>
    </w:p>
    <w:p w:rsidR="00AB4AD0" w:rsidRPr="00F57508" w:rsidRDefault="00AB4AD0" w:rsidP="00F57508">
      <w:pPr>
        <w:pStyle w:val="NoSpacing"/>
        <w:rPr>
          <w:rFonts w:cstheme="minorHAnsi"/>
        </w:rPr>
      </w:pPr>
      <w:r w:rsidRPr="00AB4AD0">
        <w:rPr>
          <w:rFonts w:cstheme="minorHAnsi"/>
          <w:b/>
          <w:u w:val="single"/>
        </w:rPr>
        <w:t>Reminder for Providers at Admission and CSRs</w:t>
      </w:r>
      <w:r w:rsidR="00F57508">
        <w:rPr>
          <w:rFonts w:cstheme="minorHAnsi"/>
        </w:rPr>
        <w:t xml:space="preserve">: </w:t>
      </w:r>
      <w:r>
        <w:rPr>
          <w:rFonts w:cstheme="minorHAnsi"/>
        </w:rPr>
        <w:t xml:space="preserve">If a treatment provider will be presenting a case at a consortium, they can request a family conference unit prior to the case </w:t>
      </w:r>
      <w:proofErr w:type="gramStart"/>
      <w:r>
        <w:rPr>
          <w:rFonts w:cstheme="minorHAnsi"/>
        </w:rPr>
        <w:t>being presented</w:t>
      </w:r>
      <w:proofErr w:type="gramEnd"/>
      <w:r>
        <w:rPr>
          <w:rFonts w:cstheme="minorHAnsi"/>
        </w:rPr>
        <w:t xml:space="preserve">.  </w:t>
      </w:r>
      <w:r w:rsidR="00E9769A">
        <w:rPr>
          <w:rFonts w:cstheme="minorHAnsi"/>
        </w:rPr>
        <w:t>The CC would need to enter the Family Conference Unit in the preauthorization.</w:t>
      </w:r>
    </w:p>
    <w:p w:rsidR="00AB4AD0" w:rsidRPr="00AB4AD0" w:rsidRDefault="00AB4AD0" w:rsidP="00AB4AD0">
      <w:pPr>
        <w:rPr>
          <w:rFonts w:cstheme="minorHAnsi"/>
          <w:sz w:val="24"/>
          <w:szCs w:val="24"/>
        </w:rPr>
      </w:pPr>
    </w:p>
    <w:sectPr w:rsidR="00AB4AD0" w:rsidRPr="00AB4AD0" w:rsidSect="00881D94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A0" w:rsidRDefault="00A563A0" w:rsidP="00881D94">
      <w:pPr>
        <w:spacing w:after="0" w:line="240" w:lineRule="auto"/>
      </w:pPr>
      <w:r>
        <w:separator/>
      </w:r>
    </w:p>
  </w:endnote>
  <w:endnote w:type="continuationSeparator" w:id="0">
    <w:p w:rsidR="00A563A0" w:rsidRDefault="00A563A0" w:rsidP="0088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D94" w:rsidRPr="00881D94" w:rsidRDefault="00881D94" w:rsidP="00881D94">
    <w:pPr>
      <w:pStyle w:val="Footer"/>
      <w:jc w:val="right"/>
      <w:rPr>
        <w:i/>
        <w:sz w:val="18"/>
        <w:szCs w:val="18"/>
      </w:rPr>
    </w:pPr>
    <w:r w:rsidRPr="00881D94">
      <w:rPr>
        <w:i/>
        <w:sz w:val="18"/>
        <w:szCs w:val="18"/>
      </w:rPr>
      <w:t>NCADD-NJ WFNJ SAI/BHI August 2019</w:t>
    </w:r>
  </w:p>
  <w:p w:rsidR="00881D94" w:rsidRDefault="00881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A0" w:rsidRDefault="00A563A0" w:rsidP="00881D94">
      <w:pPr>
        <w:spacing w:after="0" w:line="240" w:lineRule="auto"/>
      </w:pPr>
      <w:r>
        <w:separator/>
      </w:r>
    </w:p>
  </w:footnote>
  <w:footnote w:type="continuationSeparator" w:id="0">
    <w:p w:rsidR="00A563A0" w:rsidRDefault="00A563A0" w:rsidP="0088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1DF"/>
    <w:multiLevelType w:val="hybridMultilevel"/>
    <w:tmpl w:val="A4109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273D6"/>
    <w:multiLevelType w:val="hybridMultilevel"/>
    <w:tmpl w:val="2578B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8228B1"/>
    <w:multiLevelType w:val="hybridMultilevel"/>
    <w:tmpl w:val="350EB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39FE"/>
    <w:multiLevelType w:val="hybridMultilevel"/>
    <w:tmpl w:val="15FE0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7EC"/>
    <w:multiLevelType w:val="hybridMultilevel"/>
    <w:tmpl w:val="400A3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383888"/>
    <w:multiLevelType w:val="hybridMultilevel"/>
    <w:tmpl w:val="CC323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700FE"/>
    <w:multiLevelType w:val="hybridMultilevel"/>
    <w:tmpl w:val="B7781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DE"/>
    <w:rsid w:val="00061A0B"/>
    <w:rsid w:val="00124DD4"/>
    <w:rsid w:val="00187E80"/>
    <w:rsid w:val="001B72E6"/>
    <w:rsid w:val="001D5040"/>
    <w:rsid w:val="001E5953"/>
    <w:rsid w:val="002151C9"/>
    <w:rsid w:val="0024650C"/>
    <w:rsid w:val="0028580B"/>
    <w:rsid w:val="00303AFB"/>
    <w:rsid w:val="00375F25"/>
    <w:rsid w:val="003873A3"/>
    <w:rsid w:val="003C4E39"/>
    <w:rsid w:val="003C5FA3"/>
    <w:rsid w:val="0053798E"/>
    <w:rsid w:val="005D2FE1"/>
    <w:rsid w:val="005E1AAF"/>
    <w:rsid w:val="006901F2"/>
    <w:rsid w:val="006A0BDE"/>
    <w:rsid w:val="006E7641"/>
    <w:rsid w:val="007360F8"/>
    <w:rsid w:val="00754495"/>
    <w:rsid w:val="007C0A34"/>
    <w:rsid w:val="007C50DC"/>
    <w:rsid w:val="007D67AD"/>
    <w:rsid w:val="00881D94"/>
    <w:rsid w:val="009367E3"/>
    <w:rsid w:val="00990750"/>
    <w:rsid w:val="00A563A0"/>
    <w:rsid w:val="00A62E07"/>
    <w:rsid w:val="00AB4A75"/>
    <w:rsid w:val="00AB4AD0"/>
    <w:rsid w:val="00AE25A9"/>
    <w:rsid w:val="00AF28EB"/>
    <w:rsid w:val="00B03739"/>
    <w:rsid w:val="00B142A5"/>
    <w:rsid w:val="00BB73ED"/>
    <w:rsid w:val="00BE13A9"/>
    <w:rsid w:val="00C054A5"/>
    <w:rsid w:val="00C0553D"/>
    <w:rsid w:val="00C20C55"/>
    <w:rsid w:val="00C761FD"/>
    <w:rsid w:val="00CA73E5"/>
    <w:rsid w:val="00CA74D7"/>
    <w:rsid w:val="00CC22CF"/>
    <w:rsid w:val="00D54034"/>
    <w:rsid w:val="00DD2E0B"/>
    <w:rsid w:val="00E81CC9"/>
    <w:rsid w:val="00E9769A"/>
    <w:rsid w:val="00EA0CEC"/>
    <w:rsid w:val="00F42DA5"/>
    <w:rsid w:val="00F57508"/>
    <w:rsid w:val="00F75731"/>
    <w:rsid w:val="00F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56E0"/>
  <w15:docId w15:val="{352CC2D6-2E60-4542-BB4E-5C577BA5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0DC"/>
    <w:pPr>
      <w:ind w:left="720"/>
      <w:contextualSpacing/>
    </w:pPr>
  </w:style>
  <w:style w:type="paragraph" w:styleId="NoSpacing">
    <w:name w:val="No Spacing"/>
    <w:uiPriority w:val="1"/>
    <w:qFormat/>
    <w:rsid w:val="007C50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1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94"/>
  </w:style>
  <w:style w:type="paragraph" w:styleId="Footer">
    <w:name w:val="footer"/>
    <w:basedOn w:val="Normal"/>
    <w:link w:val="FooterChar"/>
    <w:uiPriority w:val="99"/>
    <w:unhideWhenUsed/>
    <w:rsid w:val="00881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Stacey Wolff</cp:lastModifiedBy>
  <cp:revision>2</cp:revision>
  <cp:lastPrinted>2019-08-05T16:11:00Z</cp:lastPrinted>
  <dcterms:created xsi:type="dcterms:W3CDTF">2019-08-05T16:41:00Z</dcterms:created>
  <dcterms:modified xsi:type="dcterms:W3CDTF">2019-08-05T16:41:00Z</dcterms:modified>
</cp:coreProperties>
</file>